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8C" w:rsidRDefault="001E528C" w:rsidP="002C64B9">
      <w:pPr>
        <w:jc w:val="center"/>
        <w:rPr>
          <w:b/>
          <w:sz w:val="32"/>
          <w:szCs w:val="32"/>
          <w:u w:val="single"/>
        </w:rPr>
      </w:pPr>
    </w:p>
    <w:p w:rsidR="00FA7332" w:rsidRPr="004E0FA5" w:rsidRDefault="009E74AC" w:rsidP="002C64B9">
      <w:pPr>
        <w:jc w:val="center"/>
        <w:rPr>
          <w:b/>
          <w:sz w:val="28"/>
          <w:szCs w:val="28"/>
          <w:u w:val="single"/>
        </w:rPr>
      </w:pPr>
      <w:r w:rsidRPr="004E0FA5">
        <w:rPr>
          <w:b/>
          <w:sz w:val="28"/>
          <w:szCs w:val="28"/>
          <w:u w:val="single"/>
        </w:rPr>
        <w:t>DEK</w:t>
      </w:r>
      <w:r w:rsidR="00C61067" w:rsidRPr="004E0FA5">
        <w:rPr>
          <w:b/>
          <w:sz w:val="28"/>
          <w:szCs w:val="28"/>
          <w:u w:val="single"/>
        </w:rPr>
        <w:t>LARACJA WŁAŚCIWOŚCI UŻYTKOWYCH</w:t>
      </w:r>
    </w:p>
    <w:p w:rsidR="009E74AC" w:rsidRPr="004E0FA5" w:rsidRDefault="00C73042" w:rsidP="002C64B9">
      <w:pPr>
        <w:jc w:val="center"/>
        <w:rPr>
          <w:b/>
          <w:i/>
          <w:sz w:val="28"/>
          <w:szCs w:val="28"/>
          <w:u w:val="single"/>
        </w:rPr>
      </w:pPr>
      <w:r w:rsidRPr="004E0FA5">
        <w:rPr>
          <w:b/>
          <w:i/>
          <w:sz w:val="28"/>
          <w:szCs w:val="28"/>
          <w:u w:val="single"/>
        </w:rPr>
        <w:t>1</w:t>
      </w:r>
      <w:r w:rsidR="009546D2">
        <w:rPr>
          <w:b/>
          <w:i/>
          <w:sz w:val="28"/>
          <w:szCs w:val="28"/>
          <w:u w:val="single"/>
        </w:rPr>
        <w:t>2</w:t>
      </w:r>
      <w:r w:rsidR="002C64B9" w:rsidRPr="004E0FA5">
        <w:rPr>
          <w:b/>
          <w:i/>
          <w:sz w:val="28"/>
          <w:szCs w:val="28"/>
          <w:u w:val="single"/>
        </w:rPr>
        <w:t xml:space="preserve"> </w:t>
      </w:r>
      <w:r w:rsidR="009E74AC" w:rsidRPr="004E0FA5">
        <w:rPr>
          <w:b/>
          <w:i/>
          <w:sz w:val="28"/>
          <w:szCs w:val="28"/>
          <w:u w:val="single"/>
        </w:rPr>
        <w:t>/</w:t>
      </w:r>
      <w:r w:rsidR="002C64B9" w:rsidRPr="004E0FA5">
        <w:rPr>
          <w:b/>
          <w:i/>
          <w:sz w:val="28"/>
          <w:szCs w:val="28"/>
          <w:u w:val="single"/>
        </w:rPr>
        <w:t xml:space="preserve"> </w:t>
      </w:r>
      <w:r w:rsidR="00CE4F7C" w:rsidRPr="004E0FA5">
        <w:rPr>
          <w:b/>
          <w:i/>
          <w:sz w:val="28"/>
          <w:szCs w:val="28"/>
          <w:u w:val="single"/>
        </w:rPr>
        <w:t>201</w:t>
      </w:r>
      <w:r w:rsidR="00307BA9">
        <w:rPr>
          <w:b/>
          <w:i/>
          <w:sz w:val="28"/>
          <w:szCs w:val="28"/>
          <w:u w:val="single"/>
        </w:rPr>
        <w:t>9</w:t>
      </w:r>
    </w:p>
    <w:p w:rsidR="009E74AC" w:rsidRPr="004E0FA5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Niepowtarzalny kod identyfikacyjny typu wyrobu :</w:t>
      </w:r>
    </w:p>
    <w:p w:rsidR="00CE502F" w:rsidRPr="004E0FA5" w:rsidRDefault="00C73042" w:rsidP="00CE502F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LOW-1887-10-</w:t>
      </w:r>
      <w:r w:rsidR="005E3337">
        <w:rPr>
          <w:b/>
          <w:sz w:val="20"/>
          <w:szCs w:val="20"/>
        </w:rPr>
        <w:t>2</w:t>
      </w:r>
      <w:r w:rsidR="007744A7">
        <w:rPr>
          <w:b/>
          <w:sz w:val="20"/>
          <w:szCs w:val="20"/>
        </w:rPr>
        <w:t>0</w:t>
      </w:r>
      <w:bookmarkStart w:id="0" w:name="_GoBack"/>
      <w:bookmarkEnd w:id="0"/>
    </w:p>
    <w:p w:rsidR="00CE502F" w:rsidRPr="004E0FA5" w:rsidRDefault="009E74AC" w:rsidP="004E0FA5">
      <w:pPr>
        <w:pStyle w:val="Akapitzlist"/>
        <w:rPr>
          <w:sz w:val="20"/>
          <w:szCs w:val="20"/>
        </w:rPr>
      </w:pPr>
      <w:r w:rsidRPr="004E0FA5">
        <w:rPr>
          <w:sz w:val="20"/>
          <w:szCs w:val="20"/>
        </w:rPr>
        <w:t xml:space="preserve">Numer typu lub nazwa </w:t>
      </w:r>
    </w:p>
    <w:p w:rsidR="00CE502F" w:rsidRPr="004E0FA5" w:rsidRDefault="00BF4C13" w:rsidP="00CE502F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 xml:space="preserve">Wieszak </w:t>
      </w:r>
      <w:r w:rsidR="00134C34" w:rsidRPr="004E0FA5">
        <w:rPr>
          <w:b/>
          <w:sz w:val="20"/>
          <w:szCs w:val="20"/>
        </w:rPr>
        <w:t>ES</w:t>
      </w:r>
      <w:r w:rsidR="00C73042" w:rsidRPr="004E0FA5">
        <w:rPr>
          <w:b/>
          <w:sz w:val="20"/>
          <w:szCs w:val="20"/>
        </w:rPr>
        <w:t xml:space="preserve"> </w:t>
      </w:r>
      <w:r w:rsidR="005E3337">
        <w:rPr>
          <w:b/>
          <w:sz w:val="20"/>
          <w:szCs w:val="20"/>
        </w:rPr>
        <w:t>25</w:t>
      </w:r>
      <w:r w:rsidR="00C73042" w:rsidRPr="004E0FA5">
        <w:rPr>
          <w:b/>
          <w:sz w:val="20"/>
          <w:szCs w:val="20"/>
        </w:rPr>
        <w:t>5</w:t>
      </w:r>
      <w:r w:rsidR="00134C34" w:rsidRPr="004E0FA5">
        <w:rPr>
          <w:b/>
          <w:sz w:val="20"/>
          <w:szCs w:val="20"/>
        </w:rPr>
        <w:t xml:space="preserve"> płaski</w:t>
      </w:r>
    </w:p>
    <w:p w:rsidR="009E74AC" w:rsidRPr="004E0FA5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Przeznaczenie i zastosowanie wyrobu :</w:t>
      </w:r>
    </w:p>
    <w:p w:rsidR="0064665F" w:rsidRPr="004E0FA5" w:rsidRDefault="00486A7D" w:rsidP="00123901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Do instalowania rusztu sufitów podwieszanych wewnątrz budynku.</w:t>
      </w:r>
    </w:p>
    <w:p w:rsidR="00E52EFC" w:rsidRPr="004E0FA5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Nazwa i adres kontaktowy producenta:</w:t>
      </w:r>
    </w:p>
    <w:p w:rsidR="00E52EFC" w:rsidRPr="004E0FA5" w:rsidRDefault="00E52EFC" w:rsidP="00E52EFC">
      <w:pPr>
        <w:pStyle w:val="Akapitzlist"/>
        <w:rPr>
          <w:b/>
          <w:sz w:val="20"/>
          <w:szCs w:val="20"/>
          <w:lang w:val="en-US"/>
        </w:rPr>
      </w:pPr>
      <w:r w:rsidRPr="004E0FA5">
        <w:rPr>
          <w:b/>
          <w:sz w:val="20"/>
          <w:szCs w:val="20"/>
          <w:lang w:val="en-US"/>
        </w:rPr>
        <w:t>P.P.U.H. METAL-BERNAT II</w:t>
      </w:r>
    </w:p>
    <w:p w:rsidR="00E52EFC" w:rsidRPr="008A2740" w:rsidRDefault="00E52EFC" w:rsidP="008A2740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 xml:space="preserve">Ryszard Bernat </w:t>
      </w:r>
      <w:r w:rsidR="00486A7D" w:rsidRPr="004E0FA5">
        <w:rPr>
          <w:b/>
          <w:sz w:val="20"/>
          <w:szCs w:val="20"/>
        </w:rPr>
        <w:t xml:space="preserve">      </w:t>
      </w:r>
      <w:r w:rsidRPr="008A2740">
        <w:rPr>
          <w:b/>
          <w:sz w:val="20"/>
          <w:szCs w:val="20"/>
        </w:rPr>
        <w:t>42-20</w:t>
      </w:r>
      <w:r w:rsidR="004E0FA5" w:rsidRPr="008A2740">
        <w:rPr>
          <w:b/>
          <w:sz w:val="20"/>
          <w:szCs w:val="20"/>
        </w:rPr>
        <w:t>2</w:t>
      </w:r>
      <w:r w:rsidRPr="008A2740">
        <w:rPr>
          <w:b/>
          <w:sz w:val="20"/>
          <w:szCs w:val="20"/>
        </w:rPr>
        <w:t xml:space="preserve"> Częstochowa      ul. Reja 42</w:t>
      </w:r>
      <w:r w:rsidR="00486A7D" w:rsidRPr="008A2740">
        <w:rPr>
          <w:b/>
          <w:sz w:val="20"/>
          <w:szCs w:val="20"/>
        </w:rPr>
        <w:tab/>
      </w:r>
      <w:r w:rsidR="00486A7D" w:rsidRPr="008A2740">
        <w:rPr>
          <w:b/>
          <w:sz w:val="20"/>
          <w:szCs w:val="20"/>
        </w:rPr>
        <w:tab/>
        <w:t>www.metalbernat.com.pl</w:t>
      </w:r>
    </w:p>
    <w:p w:rsidR="00E52EFC" w:rsidRPr="008A2740" w:rsidRDefault="00E52EFC" w:rsidP="008A274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W stosownych przypadkach , nazwa i adres kontaktowy upoważnionego przedstawiciela :</w:t>
      </w:r>
      <w:r w:rsidR="008A2740">
        <w:rPr>
          <w:sz w:val="20"/>
          <w:szCs w:val="20"/>
        </w:rPr>
        <w:t xml:space="preserve"> </w:t>
      </w:r>
      <w:r w:rsidRPr="008A2740">
        <w:rPr>
          <w:b/>
          <w:sz w:val="20"/>
          <w:szCs w:val="20"/>
        </w:rPr>
        <w:t>Nie dotyczy.</w:t>
      </w:r>
    </w:p>
    <w:p w:rsidR="00E52EFC" w:rsidRPr="004E0FA5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System lub systemy oceny i weryfikacji stałości właściwości użytkowych wyrobu</w:t>
      </w:r>
    </w:p>
    <w:p w:rsidR="00D64462" w:rsidRDefault="00E52EFC" w:rsidP="00D64462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System 4 dla wszystkich istotnych charakterystyk</w:t>
      </w:r>
    </w:p>
    <w:p w:rsidR="00D64462" w:rsidRDefault="00D64462" w:rsidP="00D64462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64462">
        <w:rPr>
          <w:bCs/>
          <w:sz w:val="20"/>
          <w:szCs w:val="20"/>
        </w:rPr>
        <w:t>Norma zharmonizowana</w:t>
      </w:r>
      <w:r>
        <w:rPr>
          <w:b/>
          <w:sz w:val="20"/>
          <w:szCs w:val="20"/>
        </w:rPr>
        <w:t xml:space="preserve">  EN 13964:2014</w:t>
      </w:r>
    </w:p>
    <w:p w:rsidR="00D64462" w:rsidRPr="00D64462" w:rsidRDefault="00D64462" w:rsidP="00D64462">
      <w:pPr>
        <w:pStyle w:val="Akapitzlist"/>
        <w:rPr>
          <w:b/>
          <w:sz w:val="20"/>
          <w:szCs w:val="20"/>
        </w:rPr>
      </w:pPr>
      <w:r w:rsidRPr="00D64462">
        <w:rPr>
          <w:bCs/>
          <w:sz w:val="20"/>
          <w:szCs w:val="20"/>
        </w:rPr>
        <w:t xml:space="preserve">Jednostka lub jednostki notyfikowane </w:t>
      </w:r>
      <w:r w:rsidRPr="00D64462">
        <w:rPr>
          <w:b/>
          <w:sz w:val="20"/>
          <w:szCs w:val="20"/>
        </w:rPr>
        <w:t>INSTYTUT TECHNIKI BUDOWLANEJ</w:t>
      </w:r>
      <w:r>
        <w:rPr>
          <w:b/>
          <w:sz w:val="20"/>
          <w:szCs w:val="20"/>
        </w:rPr>
        <w:t xml:space="preserve"> (1488)</w:t>
      </w:r>
    </w:p>
    <w:p w:rsidR="00FA63FB" w:rsidRPr="004E0FA5" w:rsidRDefault="004E0FA5" w:rsidP="004E0FA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Deklarowane właściwości użytkowe na podstawie badań przeprowadzonych przez:</w:t>
      </w:r>
    </w:p>
    <w:p w:rsidR="00FA63FB" w:rsidRPr="004E0FA5" w:rsidRDefault="00FA63FB" w:rsidP="00FA63FB">
      <w:pPr>
        <w:pStyle w:val="Akapitzlist"/>
        <w:ind w:left="1428" w:firstLine="696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INSTYTUT TECHNIKI BUDOWLANEJ</w:t>
      </w:r>
    </w:p>
    <w:p w:rsidR="00FA63FB" w:rsidRPr="004E0FA5" w:rsidRDefault="00FA63FB" w:rsidP="00FA63FB">
      <w:pPr>
        <w:pStyle w:val="Akapitzlist"/>
        <w:ind w:left="1428" w:firstLine="696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Laboratorium okuć i ślusarki budowlanej</w:t>
      </w:r>
    </w:p>
    <w:p w:rsidR="00FA63FB" w:rsidRPr="004E0FA5" w:rsidRDefault="00FA63FB" w:rsidP="00FA63FB">
      <w:pPr>
        <w:pStyle w:val="Akapitzlist"/>
        <w:ind w:left="1428" w:firstLine="696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 xml:space="preserve"> </w:t>
      </w:r>
      <w:r w:rsidR="00486A7D" w:rsidRPr="004E0FA5">
        <w:rPr>
          <w:b/>
          <w:sz w:val="20"/>
          <w:szCs w:val="20"/>
        </w:rPr>
        <w:t>Europejska Jednostka Notyfikowana Nr1488</w:t>
      </w:r>
    </w:p>
    <w:p w:rsidR="000427D4" w:rsidRPr="004E0FA5" w:rsidRDefault="00FA63FB" w:rsidP="00FA63FB">
      <w:pPr>
        <w:pStyle w:val="Akapitzlist"/>
        <w:ind w:left="1428" w:firstLine="696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Raport z badań LOW01-1887/10/Z00OWN</w:t>
      </w:r>
    </w:p>
    <w:p w:rsidR="000427D4" w:rsidRPr="004E0FA5" w:rsidRDefault="000427D4" w:rsidP="004E0FA5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2737"/>
        <w:gridCol w:w="2819"/>
      </w:tblGrid>
      <w:tr w:rsidR="00CE502F" w:rsidRPr="004E0FA5" w:rsidTr="002C64B9">
        <w:tc>
          <w:tcPr>
            <w:tcW w:w="2860" w:type="dxa"/>
          </w:tcPr>
          <w:p w:rsidR="000427D4" w:rsidRPr="004E0FA5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4E0FA5">
              <w:rPr>
                <w:sz w:val="20"/>
                <w:szCs w:val="20"/>
              </w:rPr>
              <w:t>Zasadnicze charakterystyki</w:t>
            </w:r>
          </w:p>
        </w:tc>
        <w:tc>
          <w:tcPr>
            <w:tcW w:w="2822" w:type="dxa"/>
          </w:tcPr>
          <w:p w:rsidR="000427D4" w:rsidRPr="004E0FA5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4E0FA5">
              <w:rPr>
                <w:sz w:val="20"/>
                <w:szCs w:val="20"/>
              </w:rPr>
              <w:t>Właściwości użytkowe</w:t>
            </w:r>
          </w:p>
        </w:tc>
        <w:tc>
          <w:tcPr>
            <w:tcW w:w="2886" w:type="dxa"/>
          </w:tcPr>
          <w:p w:rsidR="000427D4" w:rsidRPr="004E0FA5" w:rsidRDefault="00CE502F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4E0FA5">
              <w:rPr>
                <w:sz w:val="20"/>
                <w:szCs w:val="20"/>
              </w:rPr>
              <w:t>Zharmonizowana specyfikacja techniczna</w:t>
            </w:r>
          </w:p>
        </w:tc>
      </w:tr>
      <w:tr w:rsidR="00CE502F" w:rsidRPr="004E0FA5" w:rsidTr="002C64B9">
        <w:tc>
          <w:tcPr>
            <w:tcW w:w="2860" w:type="dxa"/>
          </w:tcPr>
          <w:p w:rsidR="000427D4" w:rsidRPr="004E0FA5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Rekcja na ogień</w:t>
            </w:r>
          </w:p>
          <w:p w:rsidR="002C64B9" w:rsidRPr="004E0FA5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(produkt nieosłonięty)</w:t>
            </w:r>
          </w:p>
        </w:tc>
        <w:tc>
          <w:tcPr>
            <w:tcW w:w="2822" w:type="dxa"/>
          </w:tcPr>
          <w:p w:rsidR="000427D4" w:rsidRPr="004E0FA5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Klasa  A 1</w:t>
            </w:r>
          </w:p>
        </w:tc>
        <w:tc>
          <w:tcPr>
            <w:tcW w:w="2886" w:type="dxa"/>
          </w:tcPr>
          <w:p w:rsidR="000427D4" w:rsidRPr="004E0FA5" w:rsidRDefault="00486A7D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</w:t>
            </w:r>
            <w:r w:rsidR="003264D9">
              <w:rPr>
                <w:b/>
                <w:sz w:val="20"/>
                <w:szCs w:val="20"/>
              </w:rPr>
              <w:t>014</w:t>
            </w:r>
          </w:p>
          <w:p w:rsidR="00486A7D" w:rsidRPr="004E0FA5" w:rsidRDefault="00486A7D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13501-1</w:t>
            </w:r>
          </w:p>
        </w:tc>
      </w:tr>
      <w:tr w:rsidR="00CE502F" w:rsidRPr="004E0FA5" w:rsidTr="002C64B9">
        <w:tc>
          <w:tcPr>
            <w:tcW w:w="2860" w:type="dxa"/>
          </w:tcPr>
          <w:p w:rsidR="000427D4" w:rsidRPr="004E0FA5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Dopuszc</w:t>
            </w:r>
            <w:r w:rsidR="00126327" w:rsidRPr="004E0FA5">
              <w:rPr>
                <w:b/>
                <w:sz w:val="20"/>
                <w:szCs w:val="20"/>
              </w:rPr>
              <w:t>z</w:t>
            </w:r>
            <w:r w:rsidRPr="004E0FA5">
              <w:rPr>
                <w:b/>
                <w:sz w:val="20"/>
                <w:szCs w:val="20"/>
              </w:rPr>
              <w:t>alne obciążenie użytkowe :</w:t>
            </w:r>
          </w:p>
          <w:p w:rsidR="00126327" w:rsidRPr="004E0FA5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Grubość blachy</w:t>
            </w:r>
            <w:r w:rsidR="00BF4C13" w:rsidRPr="004E0FA5">
              <w:rPr>
                <w:b/>
                <w:sz w:val="20"/>
                <w:szCs w:val="20"/>
              </w:rPr>
              <w:t xml:space="preserve"> 0</w:t>
            </w:r>
            <w:r w:rsidR="00AE1DC1" w:rsidRPr="004E0FA5">
              <w:rPr>
                <w:b/>
                <w:sz w:val="20"/>
                <w:szCs w:val="20"/>
              </w:rPr>
              <w:t>,8</w:t>
            </w:r>
            <w:r w:rsidR="00134C34" w:rsidRPr="004E0FA5">
              <w:rPr>
                <w:b/>
                <w:sz w:val="20"/>
                <w:szCs w:val="20"/>
              </w:rPr>
              <w:t>0</w:t>
            </w:r>
            <w:r w:rsidR="001E528C" w:rsidRPr="004E0FA5">
              <w:rPr>
                <w:b/>
                <w:sz w:val="20"/>
                <w:szCs w:val="20"/>
              </w:rPr>
              <w:t xml:space="preserve"> mm</w:t>
            </w:r>
            <w:r w:rsidRPr="004E0F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</w:tcPr>
          <w:p w:rsidR="000427D4" w:rsidRPr="004E0FA5" w:rsidRDefault="00134C34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7</w:t>
            </w:r>
            <w:r w:rsidR="00AE1DC1" w:rsidRPr="004E0FA5">
              <w:rPr>
                <w:b/>
                <w:sz w:val="20"/>
                <w:szCs w:val="20"/>
              </w:rPr>
              <w:t>71</w:t>
            </w:r>
            <w:r w:rsidR="00FB2E95" w:rsidRPr="004E0FA5">
              <w:rPr>
                <w:b/>
                <w:sz w:val="20"/>
                <w:szCs w:val="20"/>
              </w:rPr>
              <w:t xml:space="preserve"> </w:t>
            </w:r>
            <w:r w:rsidR="001E528C" w:rsidRPr="004E0FA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86" w:type="dxa"/>
          </w:tcPr>
          <w:p w:rsidR="000427D4" w:rsidRPr="004E0FA5" w:rsidRDefault="000427D4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86A7D" w:rsidRPr="004E0FA5" w:rsidRDefault="00486A7D" w:rsidP="00486A7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13964:20</w:t>
            </w:r>
            <w:r w:rsidR="003264D9">
              <w:rPr>
                <w:b/>
                <w:sz w:val="20"/>
                <w:szCs w:val="20"/>
              </w:rPr>
              <w:t>14</w:t>
            </w:r>
          </w:p>
          <w:p w:rsidR="00486A7D" w:rsidRPr="004E0FA5" w:rsidRDefault="00486A7D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E502F" w:rsidRPr="004E0FA5" w:rsidTr="002C64B9">
        <w:tc>
          <w:tcPr>
            <w:tcW w:w="2860" w:type="dxa"/>
          </w:tcPr>
          <w:p w:rsidR="000427D4" w:rsidRPr="004E0FA5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Obciążenie niszczące</w:t>
            </w:r>
          </w:p>
          <w:p w:rsidR="001E528C" w:rsidRPr="004E0FA5" w:rsidRDefault="00126327" w:rsidP="001E528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Grubość blachy:</w:t>
            </w:r>
            <w:r w:rsidR="00AE1DC1" w:rsidRPr="004E0FA5">
              <w:rPr>
                <w:b/>
                <w:sz w:val="20"/>
                <w:szCs w:val="20"/>
              </w:rPr>
              <w:t>0,8</w:t>
            </w:r>
            <w:r w:rsidR="00134C34" w:rsidRPr="004E0FA5">
              <w:rPr>
                <w:b/>
                <w:sz w:val="20"/>
                <w:szCs w:val="20"/>
              </w:rPr>
              <w:t>0</w:t>
            </w:r>
            <w:r w:rsidR="001E528C" w:rsidRPr="004E0FA5">
              <w:rPr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2822" w:type="dxa"/>
          </w:tcPr>
          <w:p w:rsidR="000427D4" w:rsidRPr="004E0FA5" w:rsidRDefault="005B212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1991</w:t>
            </w:r>
            <w:r w:rsidR="001E528C" w:rsidRPr="004E0FA5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886" w:type="dxa"/>
          </w:tcPr>
          <w:p w:rsidR="00486A7D" w:rsidRPr="004E0FA5" w:rsidRDefault="00486A7D" w:rsidP="00486A7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13964:20</w:t>
            </w:r>
            <w:r w:rsidR="003264D9">
              <w:rPr>
                <w:b/>
                <w:sz w:val="20"/>
                <w:szCs w:val="20"/>
              </w:rPr>
              <w:t>14</w:t>
            </w:r>
          </w:p>
          <w:p w:rsidR="000427D4" w:rsidRPr="004E0FA5" w:rsidRDefault="000427D4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C64B9" w:rsidRPr="004E0FA5" w:rsidTr="003264D9">
        <w:tc>
          <w:tcPr>
            <w:tcW w:w="2860" w:type="dxa"/>
            <w:tcBorders>
              <w:bottom w:val="single" w:sz="4" w:space="0" w:color="auto"/>
            </w:tcBorders>
          </w:tcPr>
          <w:p w:rsidR="002C64B9" w:rsidRPr="004E0FA5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TRWAŁOŚĆ</w:t>
            </w:r>
            <w:r w:rsidR="00486A7D" w:rsidRPr="004E0FA5">
              <w:rPr>
                <w:b/>
                <w:sz w:val="20"/>
                <w:szCs w:val="20"/>
              </w:rPr>
              <w:t xml:space="preserve"> Środowiskowa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2C64B9" w:rsidRPr="004E0FA5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Klasa  B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C64B9" w:rsidRPr="004E0FA5" w:rsidRDefault="00486A7D" w:rsidP="00486A7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13964:20</w:t>
            </w:r>
            <w:r w:rsidR="003264D9">
              <w:rPr>
                <w:b/>
                <w:sz w:val="20"/>
                <w:szCs w:val="20"/>
              </w:rPr>
              <w:t>14</w:t>
            </w:r>
          </w:p>
        </w:tc>
      </w:tr>
      <w:tr w:rsidR="00486A7D" w:rsidRPr="004E0FA5" w:rsidTr="003264D9">
        <w:tc>
          <w:tcPr>
            <w:tcW w:w="2860" w:type="dxa"/>
            <w:tcBorders>
              <w:bottom w:val="single" w:sz="4" w:space="0" w:color="auto"/>
            </w:tcBorders>
          </w:tcPr>
          <w:p w:rsidR="00486A7D" w:rsidRPr="004E0FA5" w:rsidRDefault="00486A7D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Odporność korozyjna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486A7D" w:rsidRPr="004E0FA5" w:rsidRDefault="00486A7D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Klasa  A / klasa B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486A7D" w:rsidRPr="004E0FA5" w:rsidRDefault="00486A7D" w:rsidP="00486A7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13964:20</w:t>
            </w:r>
            <w:r w:rsidR="003264D9">
              <w:rPr>
                <w:b/>
                <w:sz w:val="20"/>
                <w:szCs w:val="20"/>
              </w:rPr>
              <w:t>14</w:t>
            </w:r>
          </w:p>
        </w:tc>
      </w:tr>
    </w:tbl>
    <w:p w:rsidR="00126327" w:rsidRPr="004E0FA5" w:rsidRDefault="00126327" w:rsidP="000427D4">
      <w:pPr>
        <w:pStyle w:val="Akapitzlist"/>
        <w:rPr>
          <w:sz w:val="20"/>
          <w:szCs w:val="20"/>
        </w:rPr>
      </w:pPr>
    </w:p>
    <w:p w:rsidR="004E0FA5" w:rsidRPr="004E0FA5" w:rsidRDefault="004E0FA5" w:rsidP="004E0FA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W przypadku deklaracji właściwości użytkowych dotyczącej wyrobu budowlanego , dla którego wydana została europejska ocena techniczna :</w:t>
      </w:r>
    </w:p>
    <w:p w:rsidR="004E0FA5" w:rsidRPr="004E0FA5" w:rsidRDefault="004E0FA5" w:rsidP="004E0FA5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Nie dotyczy.</w:t>
      </w:r>
    </w:p>
    <w:p w:rsidR="00CE502F" w:rsidRPr="003264D9" w:rsidRDefault="00CE502F" w:rsidP="004E0FA5">
      <w:pPr>
        <w:rPr>
          <w:b/>
          <w:sz w:val="20"/>
          <w:szCs w:val="20"/>
        </w:rPr>
      </w:pPr>
      <w:r w:rsidRPr="003264D9">
        <w:rPr>
          <w:sz w:val="20"/>
          <w:szCs w:val="20"/>
        </w:rPr>
        <w:t xml:space="preserve">Właściwości użytkowe wyrobu określone </w:t>
      </w:r>
      <w:r w:rsidR="004E0FA5" w:rsidRPr="003264D9">
        <w:rPr>
          <w:sz w:val="20"/>
          <w:szCs w:val="20"/>
        </w:rPr>
        <w:t>powyżej</w:t>
      </w:r>
      <w:r w:rsidRPr="003264D9">
        <w:rPr>
          <w:sz w:val="20"/>
          <w:szCs w:val="20"/>
        </w:rPr>
        <w:t xml:space="preserve"> są zgodne z </w:t>
      </w:r>
      <w:r w:rsidR="004E0FA5" w:rsidRPr="003264D9">
        <w:rPr>
          <w:sz w:val="20"/>
          <w:szCs w:val="20"/>
        </w:rPr>
        <w:t>zestawieniem deklarowanych właściwości użytkowych. Niniejsza deklaracja właściwości użytkowych wydana zostaje zgodnie z rozporządzeniem (UE) nr305/2011 na wyłączną odpowiedzialność producenta określonego powy</w:t>
      </w:r>
      <w:r w:rsidR="003264D9" w:rsidRPr="003264D9">
        <w:rPr>
          <w:sz w:val="20"/>
          <w:szCs w:val="20"/>
        </w:rPr>
        <w:t>żej.</w:t>
      </w:r>
    </w:p>
    <w:p w:rsidR="009972A1" w:rsidRDefault="00396A9A" w:rsidP="009972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Częstochowa  dn.  </w:t>
      </w:r>
      <w:r w:rsidR="003264D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2.0</w:t>
      </w:r>
      <w:r w:rsidR="003264D9">
        <w:rPr>
          <w:b/>
          <w:sz w:val="24"/>
          <w:szCs w:val="24"/>
        </w:rPr>
        <w:t>9</w:t>
      </w:r>
      <w:r w:rsidR="009972A1">
        <w:rPr>
          <w:b/>
          <w:sz w:val="24"/>
          <w:szCs w:val="24"/>
        </w:rPr>
        <w:t>.201</w:t>
      </w:r>
      <w:r w:rsidR="003264D9">
        <w:rPr>
          <w:b/>
          <w:sz w:val="24"/>
          <w:szCs w:val="24"/>
        </w:rPr>
        <w:t>9</w:t>
      </w:r>
    </w:p>
    <w:p w:rsidR="009972A1" w:rsidRPr="002C64B9" w:rsidRDefault="009972A1" w:rsidP="002C64B9">
      <w:pPr>
        <w:pStyle w:val="Akapitzlist"/>
        <w:rPr>
          <w:b/>
        </w:rPr>
      </w:pPr>
    </w:p>
    <w:sectPr w:rsidR="009972A1" w:rsidRPr="002C64B9" w:rsidSect="00FA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2FB6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5DA"/>
    <w:multiLevelType w:val="hybridMultilevel"/>
    <w:tmpl w:val="1F740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C"/>
    <w:rsid w:val="000427D4"/>
    <w:rsid w:val="00123901"/>
    <w:rsid w:val="00126327"/>
    <w:rsid w:val="00134C34"/>
    <w:rsid w:val="001E528C"/>
    <w:rsid w:val="002C64B9"/>
    <w:rsid w:val="002E71D3"/>
    <w:rsid w:val="00307BA9"/>
    <w:rsid w:val="003264D9"/>
    <w:rsid w:val="00396A9A"/>
    <w:rsid w:val="003C3B21"/>
    <w:rsid w:val="00486A7D"/>
    <w:rsid w:val="004E0FA5"/>
    <w:rsid w:val="005B2129"/>
    <w:rsid w:val="005E3337"/>
    <w:rsid w:val="0064665F"/>
    <w:rsid w:val="0066130F"/>
    <w:rsid w:val="0066574B"/>
    <w:rsid w:val="007744A7"/>
    <w:rsid w:val="00862C91"/>
    <w:rsid w:val="00883C63"/>
    <w:rsid w:val="008A2740"/>
    <w:rsid w:val="009107F1"/>
    <w:rsid w:val="009546D2"/>
    <w:rsid w:val="009972A1"/>
    <w:rsid w:val="009E74AC"/>
    <w:rsid w:val="00AA1C12"/>
    <w:rsid w:val="00AD4912"/>
    <w:rsid w:val="00AE1DC1"/>
    <w:rsid w:val="00B72668"/>
    <w:rsid w:val="00BF4C13"/>
    <w:rsid w:val="00C61067"/>
    <w:rsid w:val="00C73042"/>
    <w:rsid w:val="00CE4F7C"/>
    <w:rsid w:val="00CE502F"/>
    <w:rsid w:val="00D56AA2"/>
    <w:rsid w:val="00D64462"/>
    <w:rsid w:val="00E52EFC"/>
    <w:rsid w:val="00F54A9C"/>
    <w:rsid w:val="00FA63FB"/>
    <w:rsid w:val="00FA7332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C374"/>
  <w15:docId w15:val="{C9490D9F-C648-4EAF-B1DB-2F44BA40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AC"/>
    <w:pPr>
      <w:ind w:left="720"/>
      <w:contextualSpacing/>
    </w:pPr>
  </w:style>
  <w:style w:type="table" w:styleId="Tabela-Siatka">
    <w:name w:val="Table Grid"/>
    <w:basedOn w:val="Standardowy"/>
    <w:uiPriority w:val="59"/>
    <w:rsid w:val="0004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MetalBernat</dc:creator>
  <cp:lastModifiedBy>Ryszard Bernat</cp:lastModifiedBy>
  <cp:revision>4</cp:revision>
  <cp:lastPrinted>2019-09-23T14:03:00Z</cp:lastPrinted>
  <dcterms:created xsi:type="dcterms:W3CDTF">2019-09-24T08:53:00Z</dcterms:created>
  <dcterms:modified xsi:type="dcterms:W3CDTF">2019-09-24T08:54:00Z</dcterms:modified>
</cp:coreProperties>
</file>